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SHESHREDS CLIENT HOLD HARMLESS AGREEMENT: COVID-19 </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t xml:space="preserve">                SHESHREDS MANAGEMENT           between                    CLIENT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Name ____________________________         and          Name 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Programming:    Member   Clinic Participant   Retreat Participant    Private Lesson    Other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AGREEMENT TO HOLD HARMLESS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Client acknowledges that he/she has reviewed the current Government of Alberta recommendations regarding COVID-19 and the risks of exposure to that virus. The Client in agreeing to participate in SheShreds programming, promises to save and hold harmless SheShreds coaches, the management and its representatives from any and all COVID-19 related legal claims arising from their decisions to participate in SheShreds programming.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Client acknowledges that he/she has had the opportunity to seek all necessary medical, legal and other advice with respect to the execution of this agreement.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have reviewed the following documents, available on the SheShreds website and provided to all clients as part of their registration/application/event information.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hyperlink r:id="rId6">
        <w:r w:rsidDel="00000000" w:rsidR="00000000" w:rsidRPr="00000000">
          <w:rPr>
            <w:color w:val="1155cc"/>
            <w:u w:val="single"/>
            <w:rtl w:val="0"/>
          </w:rPr>
          <w:t xml:space="preserve">SheShreds COVID-19 Procedures</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hyperlink r:id="rId7">
        <w:r w:rsidDel="00000000" w:rsidR="00000000" w:rsidRPr="00000000">
          <w:rPr>
            <w:color w:val="1155cc"/>
            <w:u w:val="single"/>
            <w:rtl w:val="0"/>
          </w:rPr>
          <w:t xml:space="preserve">SheShreds COVID-19 Level of Operations</w:t>
        </w:r>
      </w:hyperlink>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hyperlink r:id="rId8">
        <w:r w:rsidDel="00000000" w:rsidR="00000000" w:rsidRPr="00000000">
          <w:rPr>
            <w:color w:val="1155cc"/>
            <w:u w:val="single"/>
            <w:rtl w:val="0"/>
          </w:rPr>
          <w:t xml:space="preserve">SheShreds Cancelation Procedure</w:t>
        </w:r>
      </w:hyperlink>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SIGNATURES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Signed and dated on 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_____________________________________          __________________________________</w:t>
      </w:r>
    </w:p>
    <w:p w:rsidR="00000000" w:rsidDel="00000000" w:rsidP="00000000" w:rsidRDefault="00000000" w:rsidRPr="00000000" w14:paraId="0000001F">
      <w:pPr>
        <w:rPr/>
      </w:pPr>
      <w:r w:rsidDel="00000000" w:rsidR="00000000" w:rsidRPr="00000000">
        <w:rPr>
          <w:rtl w:val="0"/>
        </w:rPr>
        <w:t xml:space="preserve">Signature of Client                                                      Name of Client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_____________________________________          __________________________________</w:t>
      </w:r>
    </w:p>
    <w:p w:rsidR="00000000" w:rsidDel="00000000" w:rsidP="00000000" w:rsidRDefault="00000000" w:rsidRPr="00000000" w14:paraId="00000023">
      <w:pPr>
        <w:rPr/>
      </w:pPr>
      <w:r w:rsidDel="00000000" w:rsidR="00000000" w:rsidRPr="00000000">
        <w:rPr>
          <w:rtl w:val="0"/>
        </w:rPr>
        <w:t xml:space="preserve">Signature of Witness                                                   Name of Witness</w:t>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sz w:val="18"/>
        <w:szCs w:val="18"/>
        <w:rtl w:val="0"/>
      </w:rPr>
      <w:t xml:space="preserve">Page 1 of 1</w:t>
    </w:r>
    <w:r w:rsidDel="00000000" w:rsidR="00000000" w:rsidRPr="00000000">
      <w:rPr>
        <w:rtl w:val="0"/>
      </w:rPr>
      <w:t xml:space="preserve"> </w:t>
    </w:r>
    <w:r w:rsidDel="00000000" w:rsidR="00000000" w:rsidRPr="00000000">
      <w:rPr/>
      <w:drawing>
        <wp:inline distB="114300" distT="114300" distL="114300" distR="114300">
          <wp:extent cx="535240" cy="547688"/>
          <wp:effectExtent b="0" l="0" r="0" t="0"/>
          <wp:docPr id="3" name="image1.png"/>
          <a:graphic>
            <a:graphicData uri="http://schemas.openxmlformats.org/drawingml/2006/picture">
              <pic:pic>
                <pic:nvPicPr>
                  <pic:cNvPr id="0" name="image1.png"/>
                  <pic:cNvPicPr preferRelativeResize="0"/>
                </pic:nvPicPr>
                <pic:blipFill>
                  <a:blip r:embed="rId1"/>
                  <a:srcRect b="48919" l="40304" r="40481" t="25465"/>
                  <a:stretch>
                    <a:fillRect/>
                  </a:stretch>
                </pic:blipFill>
                <pic:spPr>
                  <a:xfrm>
                    <a:off x="0" y="0"/>
                    <a:ext cx="535240" cy="54768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drawing>
        <wp:inline distB="114300" distT="114300" distL="114300" distR="114300">
          <wp:extent cx="535240" cy="547688"/>
          <wp:effectExtent b="0" l="0" r="0" t="0"/>
          <wp:docPr id="1" name="image1.png"/>
          <a:graphic>
            <a:graphicData uri="http://schemas.openxmlformats.org/drawingml/2006/picture">
              <pic:pic>
                <pic:nvPicPr>
                  <pic:cNvPr id="0" name="image1.png"/>
                  <pic:cNvPicPr preferRelativeResize="0"/>
                </pic:nvPicPr>
                <pic:blipFill>
                  <a:blip r:embed="rId1"/>
                  <a:srcRect b="48919" l="40304" r="40481" t="25465"/>
                  <a:stretch>
                    <a:fillRect/>
                  </a:stretch>
                </pic:blipFill>
                <pic:spPr>
                  <a:xfrm>
                    <a:off x="0" y="0"/>
                    <a:ext cx="535240" cy="547688"/>
                  </a:xfrm>
                  <a:prstGeom prst="rect"/>
                  <a:ln/>
                </pic:spPr>
              </pic:pic>
            </a:graphicData>
          </a:graphic>
        </wp:inline>
      </w:drawing>
    </w:r>
    <w:r w:rsidDel="00000000" w:rsidR="00000000" w:rsidRPr="00000000">
      <w:rPr/>
      <w:drawing>
        <wp:inline distB="114300" distT="114300" distL="114300" distR="114300">
          <wp:extent cx="1819275" cy="490538"/>
          <wp:effectExtent b="0" l="0" r="0" t="0"/>
          <wp:docPr id="2" name="image1.png"/>
          <a:graphic>
            <a:graphicData uri="http://schemas.openxmlformats.org/drawingml/2006/picture">
              <pic:pic>
                <pic:nvPicPr>
                  <pic:cNvPr id="0" name="image1.png"/>
                  <pic:cNvPicPr preferRelativeResize="0"/>
                </pic:nvPicPr>
                <pic:blipFill>
                  <a:blip r:embed="rId1"/>
                  <a:srcRect b="25051" l="20192" r="20032" t="51080"/>
                  <a:stretch>
                    <a:fillRect/>
                  </a:stretch>
                </pic:blipFill>
                <pic:spPr>
                  <a:xfrm>
                    <a:off x="0" y="0"/>
                    <a:ext cx="1819275" cy="4905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f2d732af-7aaf-4404-a0a5-c49be275795f.filesusr.com/ugd/0212ab_d818da5d48ee488abf64847b96049454.pdf" TargetMode="External"/><Relationship Id="rId7" Type="http://schemas.openxmlformats.org/officeDocument/2006/relationships/hyperlink" Target="https://f2d732af-7aaf-4404-a0a5-c49be275795f.filesusr.com/ugd/0212ab_44b870ded9aa43c2ac86b4f093de40ed.pdf" TargetMode="External"/><Relationship Id="rId8" Type="http://schemas.openxmlformats.org/officeDocument/2006/relationships/hyperlink" Target="https://f2d732af-7aaf-4404-a0a5-c49be275795f.filesusr.com/ugd/0212ab_97705d95cca044dbb4b02709121201b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